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09D68" w14:textId="77777777" w:rsidR="00C73AE2" w:rsidRDefault="00C73AE2" w:rsidP="00C73AE2">
      <w:pPr>
        <w:pStyle w:val="berschrift1"/>
        <w:rPr>
          <w:rFonts w:ascii="Arial" w:hAnsi="Arial" w:cs="Arial"/>
        </w:rPr>
      </w:pPr>
      <w:r>
        <w:rPr>
          <w:rFonts w:ascii="Arial" w:hAnsi="Arial" w:cs="Arial"/>
        </w:rPr>
        <w:t xml:space="preserve">Anhang zu: Jürgen Meyer, </w:t>
      </w:r>
      <w:r w:rsidRPr="003E1E5F">
        <w:rPr>
          <w:rFonts w:ascii="Arial" w:hAnsi="Arial" w:cs="Arial"/>
          <w:i/>
        </w:rPr>
        <w:t>Fachdidaktik Englisch: Fokus Literaturvermittlung eine hermeneutische Analyse von Lehrwerken der gymn</w:t>
      </w:r>
      <w:r>
        <w:rPr>
          <w:rFonts w:ascii="Arial" w:hAnsi="Arial" w:cs="Arial"/>
          <w:i/>
        </w:rPr>
        <w:t>as</w:t>
      </w:r>
      <w:r w:rsidRPr="003E1E5F">
        <w:rPr>
          <w:rFonts w:ascii="Arial" w:hAnsi="Arial" w:cs="Arial"/>
          <w:i/>
        </w:rPr>
        <w:t>ialen Oberstufe</w:t>
      </w:r>
      <w:r>
        <w:rPr>
          <w:rFonts w:ascii="Arial" w:hAnsi="Arial" w:cs="Arial"/>
        </w:rPr>
        <w:t xml:space="preserve"> (Reihe: Studies in English Language Teaching, Bd. 11). Tübingen: Narr Francke Attempto 2021.</w:t>
      </w:r>
    </w:p>
    <w:p w14:paraId="07237660" w14:textId="77777777" w:rsidR="00C73AE2" w:rsidRDefault="00C73AE2" w:rsidP="00C73AE2">
      <w:pPr>
        <w:rPr>
          <w:rFonts w:ascii="Arial" w:hAnsi="Arial" w:cs="Arial"/>
        </w:rPr>
      </w:pPr>
    </w:p>
    <w:p w14:paraId="7681014F" w14:textId="77777777" w:rsidR="00C73AE2" w:rsidRPr="006C2100" w:rsidRDefault="00C73AE2" w:rsidP="00C73AE2">
      <w:pPr>
        <w:pStyle w:val="berschrift2"/>
        <w:rPr>
          <w:rFonts w:ascii="Arial" w:hAnsi="Arial" w:cs="Arial"/>
        </w:rPr>
      </w:pPr>
      <w:r w:rsidRPr="006C2100">
        <w:rPr>
          <w:rFonts w:ascii="Arial" w:hAnsi="Arial" w:cs="Arial"/>
        </w:rPr>
        <w:t>Unterrichtmaterialien – Kopiervorlagen</w:t>
      </w:r>
    </w:p>
    <w:p w14:paraId="4E1C3BFE" w14:textId="77777777" w:rsidR="00C73AE2" w:rsidRPr="006C2100" w:rsidRDefault="00442E4B" w:rsidP="00442E4B">
      <w:pPr>
        <w:pStyle w:val="berschrift3"/>
        <w:rPr>
          <w:rFonts w:ascii="Arial" w:hAnsi="Arial" w:cs="Arial"/>
        </w:rPr>
      </w:pPr>
      <w:r w:rsidRPr="006C2100">
        <w:rPr>
          <w:rFonts w:ascii="Arial" w:hAnsi="Arial" w:cs="Arial"/>
        </w:rPr>
        <w:t>Di</w:t>
      </w:r>
      <w:r w:rsidR="005D11C6" w:rsidRPr="006C2100">
        <w:rPr>
          <w:rFonts w:ascii="Arial" w:hAnsi="Arial" w:cs="Arial"/>
        </w:rPr>
        <w:t>d</w:t>
      </w:r>
      <w:r w:rsidRPr="006C2100">
        <w:rPr>
          <w:rFonts w:ascii="Arial" w:hAnsi="Arial" w:cs="Arial"/>
        </w:rPr>
        <w:t xml:space="preserve">aktische </w:t>
      </w:r>
      <w:r w:rsidR="00C73AE2" w:rsidRPr="006C2100">
        <w:rPr>
          <w:rFonts w:ascii="Arial" w:hAnsi="Arial" w:cs="Arial"/>
        </w:rPr>
        <w:t>Hinweise:</w:t>
      </w:r>
    </w:p>
    <w:p w14:paraId="2C3668B3" w14:textId="77777777" w:rsidR="00C73AE2" w:rsidRDefault="00C73AE2" w:rsidP="00C73AE2">
      <w:pPr>
        <w:rPr>
          <w:rFonts w:ascii="Arial" w:hAnsi="Arial" w:cs="Arial"/>
        </w:rPr>
      </w:pPr>
      <w:r w:rsidRPr="00010AB9">
        <w:rPr>
          <w:rFonts w:ascii="Arial" w:hAnsi="Arial" w:cs="Arial"/>
        </w:rPr>
        <w:t>Den Schüler:innen soll</w:t>
      </w:r>
      <w:r>
        <w:rPr>
          <w:rFonts w:ascii="Arial" w:hAnsi="Arial" w:cs="Arial"/>
        </w:rPr>
        <w:t>en</w:t>
      </w:r>
      <w:r w:rsidRPr="00010AB9">
        <w:rPr>
          <w:rFonts w:ascii="Arial" w:hAnsi="Arial" w:cs="Arial"/>
        </w:rPr>
        <w:t xml:space="preserve"> mit </w:t>
      </w:r>
      <w:r>
        <w:rPr>
          <w:rFonts w:ascii="Arial" w:hAnsi="Arial" w:cs="Arial"/>
        </w:rPr>
        <w:t>den hier vorgestellten Kopiervorlagen</w:t>
      </w:r>
      <w:r w:rsidRPr="00010AB9">
        <w:rPr>
          <w:rFonts w:ascii="Arial" w:hAnsi="Arial" w:cs="Arial"/>
        </w:rPr>
        <w:t xml:space="preserve"> erweiterte Deutungs- und Urteilsfähigkeiten </w:t>
      </w:r>
      <w:r>
        <w:rPr>
          <w:rFonts w:ascii="Arial" w:hAnsi="Arial" w:cs="Arial"/>
        </w:rPr>
        <w:t xml:space="preserve">insbesondere im Hinblick auf den Ausbau ihrer individuellen literaturanalytischen Kompetenzen vermittelt </w:t>
      </w:r>
      <w:r w:rsidRPr="00010AB9">
        <w:rPr>
          <w:rFonts w:ascii="Arial" w:hAnsi="Arial" w:cs="Arial"/>
        </w:rPr>
        <w:t>werden.</w:t>
      </w:r>
      <w:r>
        <w:rPr>
          <w:rFonts w:ascii="Arial" w:hAnsi="Arial" w:cs="Arial"/>
        </w:rPr>
        <w:t xml:space="preserve"> Die Arbeitsblätter enthalten in den Aufgabenteilen Vorschläge zur Differenzierung, die sich mehrheitlich an dem Modell </w:t>
      </w:r>
      <w:r w:rsidR="00CD33EF">
        <w:rPr>
          <w:rFonts w:ascii="Arial" w:hAnsi="Arial" w:cs="Arial"/>
        </w:rPr>
        <w:t>vo</w:t>
      </w:r>
      <w:r>
        <w:rPr>
          <w:rFonts w:ascii="Arial" w:hAnsi="Arial" w:cs="Arial"/>
        </w:rPr>
        <w:t xml:space="preserve">n Peter Hohwiller, </w:t>
      </w:r>
      <w:r w:rsidRPr="00A7549F">
        <w:rPr>
          <w:rFonts w:ascii="Arial" w:hAnsi="Arial" w:cs="Arial"/>
          <w:i/>
        </w:rPr>
        <w:t>Englisch unterrichten: Planen, durchführen, reflektieren</w:t>
      </w:r>
      <w:r>
        <w:rPr>
          <w:rFonts w:ascii="Arial" w:hAnsi="Arial" w:cs="Arial"/>
        </w:rPr>
        <w:t xml:space="preserve"> (Berlin: Cornelsen 2020), 40, orientieren.</w:t>
      </w:r>
    </w:p>
    <w:p w14:paraId="3E5B644F" w14:textId="77777777" w:rsidR="0078327F" w:rsidRDefault="0078327F" w:rsidP="0078327F">
      <w:pPr>
        <w:ind w:firstLine="425"/>
        <w:rPr>
          <w:rFonts w:ascii="Arial" w:hAnsi="Arial" w:cs="Arial"/>
        </w:rPr>
      </w:pPr>
      <w:r>
        <w:rPr>
          <w:rFonts w:ascii="Arial" w:hAnsi="Arial" w:cs="Arial"/>
        </w:rPr>
        <w:t>Die Kopiervorlagen können und sollen eine Ganztextlektüre nicht ersetzen. Dennoch liegt ih</w:t>
      </w:r>
      <w:r w:rsidRPr="00010AB9">
        <w:rPr>
          <w:rFonts w:ascii="Arial" w:hAnsi="Arial" w:cs="Arial"/>
        </w:rPr>
        <w:t>r Anspruch</w:t>
      </w:r>
      <w:r>
        <w:rPr>
          <w:rFonts w:ascii="Arial" w:hAnsi="Arial" w:cs="Arial"/>
        </w:rPr>
        <w:t xml:space="preserve"> darin</w:t>
      </w:r>
      <w:r w:rsidRPr="00010AB9">
        <w:rPr>
          <w:rFonts w:ascii="Arial" w:hAnsi="Arial" w:cs="Arial"/>
        </w:rPr>
        <w:t xml:space="preserve">, </w:t>
      </w:r>
      <w:r>
        <w:rPr>
          <w:rFonts w:ascii="Arial" w:hAnsi="Arial" w:cs="Arial"/>
        </w:rPr>
        <w:t xml:space="preserve">zum einen das Orientierungswissen </w:t>
      </w:r>
      <w:r w:rsidRPr="00010AB9">
        <w:rPr>
          <w:rFonts w:ascii="Arial" w:hAnsi="Arial" w:cs="Arial"/>
        </w:rPr>
        <w:t xml:space="preserve">über </w:t>
      </w:r>
      <w:r>
        <w:rPr>
          <w:rFonts w:ascii="Arial" w:hAnsi="Arial" w:cs="Arial"/>
        </w:rPr>
        <w:t>die in den Lehrwerken</w:t>
      </w:r>
      <w:r w:rsidRPr="00010AB9">
        <w:rPr>
          <w:rFonts w:ascii="Arial" w:hAnsi="Arial" w:cs="Arial"/>
        </w:rPr>
        <w:t xml:space="preserve"> behandelten Texte zu vertiefen und bestimmte,</w:t>
      </w:r>
      <w:r>
        <w:rPr>
          <w:rFonts w:ascii="Arial" w:hAnsi="Arial" w:cs="Arial"/>
        </w:rPr>
        <w:t xml:space="preserve"> für ein werkadäquates Verständnis zu sehr aus dem Zusammenhang gerissene</w:t>
      </w:r>
      <w:r w:rsidRPr="00010AB9">
        <w:rPr>
          <w:rFonts w:ascii="Arial" w:hAnsi="Arial" w:cs="Arial"/>
        </w:rPr>
        <w:t xml:space="preserve"> </w:t>
      </w:r>
      <w:r>
        <w:rPr>
          <w:rFonts w:ascii="Arial" w:hAnsi="Arial" w:cs="Arial"/>
        </w:rPr>
        <w:t xml:space="preserve">Einzelpassagen der Lehrwerke </w:t>
      </w:r>
      <w:r w:rsidRPr="00010AB9">
        <w:rPr>
          <w:rFonts w:ascii="Arial" w:hAnsi="Arial" w:cs="Arial"/>
        </w:rPr>
        <w:t xml:space="preserve">zu ergänzen. </w:t>
      </w:r>
      <w:r>
        <w:rPr>
          <w:rFonts w:ascii="Arial" w:hAnsi="Arial" w:cs="Arial"/>
        </w:rPr>
        <w:t>Zum anderen bezwecken die hier vorgestellten Aufgabenformate eine intensive analytische, textnahe Auseinandersetzung mit den ausgewählten Passagen.</w:t>
      </w:r>
    </w:p>
    <w:p w14:paraId="5323F6E7" w14:textId="57458CB3" w:rsidR="00C73AE2" w:rsidRDefault="00C73AE2" w:rsidP="00C73AE2">
      <w:pPr>
        <w:ind w:firstLine="425"/>
        <w:rPr>
          <w:rFonts w:ascii="Arial" w:hAnsi="Arial" w:cs="Arial"/>
        </w:rPr>
      </w:pPr>
      <w:r>
        <w:rPr>
          <w:rFonts w:ascii="Arial" w:hAnsi="Arial" w:cs="Arial"/>
        </w:rPr>
        <w:t xml:space="preserve">Die einzelnen Kopiervorlagen, bestehend aus Textpassage, Aufgabenstellungen für die Schüler:innen und Lösungsvorschlägen für die Lehrkräfte, sind </w:t>
      </w:r>
      <w:r w:rsidRPr="00010AB9">
        <w:rPr>
          <w:rFonts w:ascii="Arial" w:hAnsi="Arial" w:cs="Arial"/>
        </w:rPr>
        <w:t xml:space="preserve">für den </w:t>
      </w:r>
      <w:r>
        <w:rPr>
          <w:rFonts w:ascii="Arial" w:hAnsi="Arial" w:cs="Arial"/>
        </w:rPr>
        <w:t xml:space="preserve">Englisch-Unterricht der Sek II </w:t>
      </w:r>
      <w:r w:rsidRPr="00010AB9">
        <w:rPr>
          <w:rFonts w:ascii="Arial" w:hAnsi="Arial" w:cs="Arial"/>
        </w:rPr>
        <w:t>konzipiert und</w:t>
      </w:r>
      <w:r>
        <w:rPr>
          <w:rFonts w:ascii="Arial" w:hAnsi="Arial" w:cs="Arial"/>
        </w:rPr>
        <w:t xml:space="preserve"> können als Ergänzung zu</w:t>
      </w:r>
      <w:r w:rsidRPr="00010AB9">
        <w:rPr>
          <w:rFonts w:ascii="Arial" w:hAnsi="Arial" w:cs="Arial"/>
        </w:rPr>
        <w:t xml:space="preserve"> </w:t>
      </w:r>
      <w:r>
        <w:rPr>
          <w:rFonts w:ascii="Arial" w:hAnsi="Arial" w:cs="Arial"/>
        </w:rPr>
        <w:t xml:space="preserve">den jeweiligen thematischen Lernmodulen zu „Science / Technology / Utopia / Dystopia“ bzw. „Shakespeare“ </w:t>
      </w:r>
      <w:r w:rsidRPr="00010AB9">
        <w:rPr>
          <w:rFonts w:ascii="Arial" w:hAnsi="Arial" w:cs="Arial"/>
        </w:rPr>
        <w:t>eingesetzt werden</w:t>
      </w:r>
      <w:r>
        <w:rPr>
          <w:rFonts w:ascii="Arial" w:hAnsi="Arial" w:cs="Arial"/>
        </w:rPr>
        <w:t xml:space="preserve">: Es empfiehlt sich dabei, den Schüler:innen auch die jeweiligen </w:t>
      </w:r>
      <w:r w:rsidRPr="00807A1E">
        <w:rPr>
          <w:rFonts w:ascii="Arial" w:hAnsi="Arial" w:cs="Arial"/>
          <w:i/>
        </w:rPr>
        <w:t>Skill Files</w:t>
      </w:r>
      <w:r>
        <w:rPr>
          <w:rFonts w:ascii="Arial" w:hAnsi="Arial" w:cs="Arial"/>
        </w:rPr>
        <w:t xml:space="preserve"> der Lehrwerke zum Umgang mit fiktionalen Texten und zum Verfassen von analytischen Texten an die Hand zu geben und diese im Unterricht auch zu thematisieren (vgl. dazu die Aufstellung in Tab. 2 im Haupttext der Studie, S. 20</w:t>
      </w:r>
      <w:r w:rsidR="009C49D5">
        <w:rPr>
          <w:rFonts w:ascii="Arial" w:hAnsi="Arial" w:cs="Arial"/>
        </w:rPr>
        <w:t>–</w:t>
      </w:r>
      <w:r>
        <w:rPr>
          <w:rFonts w:ascii="Arial" w:hAnsi="Arial" w:cs="Arial"/>
        </w:rPr>
        <w:t>21)</w:t>
      </w:r>
      <w:r w:rsidRPr="00010AB9">
        <w:rPr>
          <w:rFonts w:ascii="Arial" w:hAnsi="Arial" w:cs="Arial"/>
        </w:rPr>
        <w:t xml:space="preserve">. </w:t>
      </w:r>
      <w:r>
        <w:rPr>
          <w:rFonts w:ascii="Arial" w:hAnsi="Arial" w:cs="Arial"/>
        </w:rPr>
        <w:t xml:space="preserve">Alle Lösungsvorschläge sind als Hinweise für die Lehrkräfte konzipiert und stellen weniger einen Erwartungshorizont an die Schüler:innen dar, als dass sie didaktischen Impulsen dienten, die von den Lehrkräften an die Fähigkeiten und Bedürfnisse der jeweiligen Lerngruppe anzupassen </w:t>
      </w:r>
      <w:r w:rsidR="0078327F">
        <w:rPr>
          <w:rFonts w:ascii="Arial" w:hAnsi="Arial" w:cs="Arial"/>
        </w:rPr>
        <w:t>sind</w:t>
      </w:r>
      <w:r>
        <w:rPr>
          <w:rFonts w:ascii="Arial" w:hAnsi="Arial" w:cs="Arial"/>
        </w:rPr>
        <w:t>.</w:t>
      </w:r>
    </w:p>
    <w:p w14:paraId="25C3CB58" w14:textId="77777777" w:rsidR="00C73AE2" w:rsidRDefault="00C73AE2" w:rsidP="00C73AE2">
      <w:pPr>
        <w:ind w:firstLine="425"/>
        <w:rPr>
          <w:rFonts w:ascii="Arial" w:hAnsi="Arial" w:cs="Arial"/>
        </w:rPr>
      </w:pPr>
      <w:r>
        <w:rPr>
          <w:rFonts w:ascii="Arial" w:hAnsi="Arial" w:cs="Arial"/>
        </w:rPr>
        <w:t xml:space="preserve">Obwohl die Aufgaben maßgeblich das individuelle </w:t>
      </w:r>
      <w:r w:rsidRPr="00A2360A">
        <w:rPr>
          <w:rFonts w:ascii="Arial" w:hAnsi="Arial" w:cs="Arial"/>
          <w:i/>
        </w:rPr>
        <w:t>close reading</w:t>
      </w:r>
      <w:r>
        <w:rPr>
          <w:rFonts w:ascii="Arial" w:hAnsi="Arial" w:cs="Arial"/>
        </w:rPr>
        <w:t xml:space="preserve"> mit schriftlichen Ergebnissen fördern</w:t>
      </w:r>
      <w:r w:rsidR="00CD33EF">
        <w:rPr>
          <w:rFonts w:ascii="Arial" w:hAnsi="Arial" w:cs="Arial"/>
        </w:rPr>
        <w:t xml:space="preserve"> sollen</w:t>
      </w:r>
      <w:r>
        <w:rPr>
          <w:rFonts w:ascii="Arial" w:hAnsi="Arial" w:cs="Arial"/>
        </w:rPr>
        <w:t>, sind kommunikative und kooperative Formate – z.B. durch den Informationsaustausch in Partner- oder Gruppenarbeit, bzw. in der Ergebnispräsentation als Poster in Stationen – keineswegs ausgeschlossen und können in den jeweiligen Kurs-Kontexten ergänzt werden.</w:t>
      </w:r>
    </w:p>
    <w:p w14:paraId="635CB71F" w14:textId="77777777" w:rsidR="00C73AE2" w:rsidRDefault="00C73AE2" w:rsidP="005D11C6">
      <w:pPr>
        <w:ind w:firstLine="425"/>
        <w:rPr>
          <w:rFonts w:ascii="Arial" w:hAnsi="Arial" w:cs="Arial"/>
        </w:rPr>
      </w:pPr>
      <w:r w:rsidRPr="00010AB9">
        <w:rPr>
          <w:rFonts w:ascii="Arial" w:hAnsi="Arial" w:cs="Arial"/>
        </w:rPr>
        <w:t xml:space="preserve">Werktitel werden </w:t>
      </w:r>
      <w:r>
        <w:rPr>
          <w:rFonts w:ascii="Arial" w:hAnsi="Arial" w:cs="Arial"/>
        </w:rPr>
        <w:t xml:space="preserve">in den einzelnen Blättern </w:t>
      </w:r>
      <w:r w:rsidRPr="00010AB9">
        <w:rPr>
          <w:rFonts w:ascii="Arial" w:hAnsi="Arial" w:cs="Arial"/>
        </w:rPr>
        <w:t>mit dem Jahr der Ersterscheinung angegeben</w:t>
      </w:r>
      <w:r w:rsidR="00CD33EF">
        <w:rPr>
          <w:rFonts w:ascii="Arial" w:hAnsi="Arial" w:cs="Arial"/>
        </w:rPr>
        <w:t xml:space="preserve"> (im Fall von Shakespeares Werken wird auf die Erstausgabe des </w:t>
      </w:r>
      <w:r w:rsidR="00CD33EF" w:rsidRPr="00CD33EF">
        <w:rPr>
          <w:rFonts w:ascii="Arial" w:hAnsi="Arial" w:cs="Arial"/>
          <w:i/>
        </w:rPr>
        <w:t>First Folio</w:t>
      </w:r>
      <w:r w:rsidR="00CD33EF">
        <w:rPr>
          <w:rFonts w:ascii="Arial" w:hAnsi="Arial" w:cs="Arial"/>
        </w:rPr>
        <w:t xml:space="preserve"> verwiesen)</w:t>
      </w:r>
      <w:r w:rsidRPr="00010AB9">
        <w:rPr>
          <w:rFonts w:ascii="Arial" w:hAnsi="Arial" w:cs="Arial"/>
        </w:rPr>
        <w:t>; die zitierten Textstellen selbst sind handelsüblichen Ausgaben entnommen und entsprechend nachgewiesen.</w:t>
      </w:r>
      <w:r>
        <w:rPr>
          <w:rFonts w:ascii="Arial" w:hAnsi="Arial" w:cs="Arial"/>
        </w:rPr>
        <w:t xml:space="preserve"> Die </w:t>
      </w:r>
      <w:r w:rsidR="005D11C6">
        <w:rPr>
          <w:rFonts w:ascii="Arial" w:hAnsi="Arial" w:cs="Arial"/>
        </w:rPr>
        <w:t xml:space="preserve">Liste der </w:t>
      </w:r>
      <w:r>
        <w:rPr>
          <w:rFonts w:ascii="Arial" w:hAnsi="Arial" w:cs="Arial"/>
        </w:rPr>
        <w:t>Passagen w</w:t>
      </w:r>
      <w:r w:rsidR="00CD33EF">
        <w:rPr>
          <w:rFonts w:ascii="Arial" w:hAnsi="Arial" w:cs="Arial"/>
        </w:rPr>
        <w:t>ird</w:t>
      </w:r>
      <w:r>
        <w:rPr>
          <w:rFonts w:ascii="Arial" w:hAnsi="Arial" w:cs="Arial"/>
        </w:rPr>
        <w:t xml:space="preserve"> sukzessive erweitert und aktualisiert.</w:t>
      </w:r>
    </w:p>
    <w:p w14:paraId="76EA1D64" w14:textId="77777777" w:rsidR="00442E4B" w:rsidRDefault="00442E4B" w:rsidP="00C73AE2">
      <w:pPr>
        <w:rPr>
          <w:rFonts w:ascii="Arial" w:hAnsi="Arial" w:cs="Arial"/>
        </w:rPr>
      </w:pPr>
    </w:p>
    <w:p w14:paraId="0E766C35" w14:textId="77777777" w:rsidR="006C2100" w:rsidRPr="006C2100" w:rsidRDefault="006C2100" w:rsidP="00442E4B">
      <w:pPr>
        <w:rPr>
          <w:rStyle w:val="kursiv"/>
          <w:rFonts w:ascii="Arial" w:hAnsi="Arial" w:cs="Arial"/>
          <w:i w:val="0"/>
        </w:rPr>
      </w:pPr>
      <w:r>
        <w:rPr>
          <w:rStyle w:val="kursiv"/>
          <w:rFonts w:ascii="Arial" w:hAnsi="Arial" w:cs="Arial"/>
        </w:rPr>
        <w:t xml:space="preserve">Camden Town </w:t>
      </w:r>
      <w:r w:rsidRPr="006C2100">
        <w:rPr>
          <w:rStyle w:val="kursiv"/>
          <w:rFonts w:ascii="Arial" w:hAnsi="Arial" w:cs="Arial"/>
          <w:i w:val="0"/>
          <w:color w:val="auto"/>
        </w:rPr>
        <w:t>2019</w:t>
      </w:r>
      <w:r>
        <w:rPr>
          <w:rStyle w:val="kursiv"/>
          <w:rFonts w:ascii="Arial" w:hAnsi="Arial" w:cs="Arial"/>
          <w:i w:val="0"/>
          <w:color w:val="auto"/>
        </w:rPr>
        <w:t>:</w:t>
      </w:r>
      <w:r>
        <w:rPr>
          <w:rStyle w:val="kursiv"/>
          <w:rFonts w:ascii="Arial" w:hAnsi="Arial" w:cs="Arial"/>
          <w:i w:val="0"/>
          <w:color w:val="auto"/>
        </w:rPr>
        <w:tab/>
      </w:r>
      <w:r>
        <w:rPr>
          <w:rStyle w:val="kursiv"/>
          <w:rFonts w:ascii="Arial" w:hAnsi="Arial" w:cs="Arial"/>
          <w:i w:val="0"/>
          <w:color w:val="auto"/>
        </w:rPr>
        <w:tab/>
      </w:r>
      <w:r>
        <w:rPr>
          <w:rStyle w:val="kursiv"/>
          <w:rFonts w:ascii="Arial" w:hAnsi="Arial" w:cs="Arial"/>
          <w:i w:val="0"/>
          <w:color w:val="auto"/>
        </w:rPr>
        <w:tab/>
      </w:r>
      <w:r>
        <w:rPr>
          <w:rStyle w:val="kursiv"/>
          <w:rFonts w:ascii="Arial" w:hAnsi="Arial" w:cs="Arial"/>
          <w:i w:val="0"/>
          <w:color w:val="auto"/>
        </w:rPr>
        <w:tab/>
        <w:t xml:space="preserve">William Shakespeare, </w:t>
      </w:r>
      <w:r w:rsidRPr="006C2100">
        <w:rPr>
          <w:rStyle w:val="kursiv"/>
          <w:rFonts w:ascii="Arial" w:hAnsi="Arial" w:cs="Arial"/>
        </w:rPr>
        <w:t>Romeo and Juliet</w:t>
      </w:r>
      <w:r>
        <w:rPr>
          <w:rStyle w:val="kursiv"/>
          <w:rFonts w:ascii="Arial" w:hAnsi="Arial" w:cs="Arial"/>
          <w:i w:val="0"/>
          <w:color w:val="auto"/>
        </w:rPr>
        <w:t xml:space="preserve"> (</w:t>
      </w:r>
      <w:r w:rsidR="00CD33EF">
        <w:rPr>
          <w:rStyle w:val="kursiv"/>
          <w:rFonts w:ascii="Arial" w:hAnsi="Arial" w:cs="Arial"/>
          <w:i w:val="0"/>
          <w:color w:val="auto"/>
        </w:rPr>
        <w:t>1623</w:t>
      </w:r>
      <w:r>
        <w:rPr>
          <w:rStyle w:val="kursiv"/>
          <w:rFonts w:ascii="Arial" w:hAnsi="Arial" w:cs="Arial"/>
          <w:i w:val="0"/>
          <w:color w:val="auto"/>
        </w:rPr>
        <w:t>)</w:t>
      </w:r>
    </w:p>
    <w:p w14:paraId="7021EFDD" w14:textId="77777777" w:rsidR="00442E4B" w:rsidRPr="00010AB9" w:rsidRDefault="00442E4B" w:rsidP="00442E4B">
      <w:pPr>
        <w:rPr>
          <w:rFonts w:ascii="Arial" w:hAnsi="Arial" w:cs="Arial"/>
          <w:lang w:val="en-GB"/>
        </w:rPr>
      </w:pPr>
      <w:r w:rsidRPr="009C49D5">
        <w:rPr>
          <w:rStyle w:val="kursiv"/>
          <w:rFonts w:ascii="Arial" w:hAnsi="Arial" w:cs="Arial"/>
          <w:lang w:val="en-GB"/>
        </w:rPr>
        <w:t>Context</w:t>
      </w:r>
      <w:r>
        <w:rPr>
          <w:rFonts w:ascii="Arial" w:hAnsi="Arial" w:cs="Arial"/>
          <w:lang w:val="en-GB"/>
        </w:rPr>
        <w:t xml:space="preserve"> 2014:</w:t>
      </w:r>
      <w:r w:rsidRPr="00010AB9">
        <w:rPr>
          <w:rFonts w:ascii="Arial" w:hAnsi="Arial" w:cs="Arial"/>
          <w:lang w:val="en-GB"/>
        </w:rPr>
        <w:tab/>
      </w:r>
      <w:r w:rsidRPr="00010AB9">
        <w:rPr>
          <w:rFonts w:ascii="Arial" w:hAnsi="Arial" w:cs="Arial"/>
          <w:lang w:val="en-GB"/>
        </w:rPr>
        <w:tab/>
      </w:r>
      <w:r w:rsidRPr="00010AB9">
        <w:rPr>
          <w:rFonts w:ascii="Arial" w:hAnsi="Arial" w:cs="Arial"/>
          <w:lang w:val="en-GB"/>
        </w:rPr>
        <w:tab/>
      </w:r>
      <w:r w:rsidRPr="00010AB9">
        <w:rPr>
          <w:rFonts w:ascii="Arial" w:hAnsi="Arial" w:cs="Arial"/>
          <w:lang w:val="en-GB"/>
        </w:rPr>
        <w:tab/>
      </w:r>
      <w:r>
        <w:rPr>
          <w:rFonts w:ascii="Arial" w:hAnsi="Arial" w:cs="Arial"/>
          <w:lang w:val="en-GB"/>
        </w:rPr>
        <w:tab/>
      </w:r>
      <w:r w:rsidRPr="00010AB9">
        <w:rPr>
          <w:rFonts w:ascii="Arial" w:hAnsi="Arial" w:cs="Arial"/>
          <w:lang w:val="en-GB"/>
        </w:rPr>
        <w:t xml:space="preserve">Mary Shelley, </w:t>
      </w:r>
      <w:r w:rsidRPr="009C49D5">
        <w:rPr>
          <w:rStyle w:val="kursiv"/>
          <w:rFonts w:ascii="Arial" w:hAnsi="Arial" w:cs="Arial"/>
          <w:lang w:val="en-GB"/>
        </w:rPr>
        <w:t>Frankenstein</w:t>
      </w:r>
      <w:r w:rsidRPr="00010AB9">
        <w:rPr>
          <w:rFonts w:ascii="Arial" w:hAnsi="Arial" w:cs="Arial"/>
          <w:lang w:val="en-GB"/>
        </w:rPr>
        <w:t xml:space="preserve"> (1818)</w:t>
      </w:r>
    </w:p>
    <w:p w14:paraId="60FBDD7B" w14:textId="77777777" w:rsidR="00442E4B" w:rsidRDefault="00442E4B" w:rsidP="00442E4B">
      <w:pPr>
        <w:ind w:left="1418" w:hanging="1418"/>
        <w:rPr>
          <w:rFonts w:ascii="Arial" w:hAnsi="Arial" w:cs="Arial"/>
          <w:lang w:val="en-GB"/>
        </w:rPr>
      </w:pPr>
      <w:r w:rsidRPr="009C49D5">
        <w:rPr>
          <w:rStyle w:val="kursiv"/>
          <w:rFonts w:ascii="Arial" w:hAnsi="Arial" w:cs="Arial"/>
          <w:lang w:val="en-GB"/>
        </w:rPr>
        <w:t>Context</w:t>
      </w:r>
      <w:r>
        <w:rPr>
          <w:lang w:val="en-GB"/>
        </w:rPr>
        <w:t xml:space="preserve"> </w:t>
      </w:r>
      <w:r w:rsidRPr="00D60DC7">
        <w:rPr>
          <w:rFonts w:ascii="Arial" w:hAnsi="Arial" w:cs="Arial"/>
          <w:lang w:val="en-GB"/>
        </w:rPr>
        <w:t xml:space="preserve">2014: </w:t>
      </w:r>
      <w:r w:rsidRPr="00D60DC7">
        <w:rPr>
          <w:rFonts w:ascii="Arial" w:hAnsi="Arial" w:cs="Arial"/>
          <w:lang w:val="en-GB"/>
        </w:rPr>
        <w:tab/>
      </w:r>
      <w:r w:rsidRPr="00010AB9">
        <w:rPr>
          <w:rFonts w:ascii="Arial" w:hAnsi="Arial" w:cs="Arial"/>
          <w:lang w:val="en-GB"/>
        </w:rPr>
        <w:tab/>
      </w:r>
      <w:r w:rsidRPr="00010AB9">
        <w:rPr>
          <w:rFonts w:ascii="Arial" w:hAnsi="Arial" w:cs="Arial"/>
          <w:lang w:val="en-GB"/>
        </w:rPr>
        <w:tab/>
      </w:r>
      <w:r w:rsidRPr="00010AB9">
        <w:rPr>
          <w:rFonts w:ascii="Arial" w:hAnsi="Arial" w:cs="Arial"/>
          <w:lang w:val="en-GB"/>
        </w:rPr>
        <w:tab/>
      </w:r>
      <w:r>
        <w:rPr>
          <w:rFonts w:ascii="Arial" w:hAnsi="Arial" w:cs="Arial"/>
          <w:lang w:val="en-GB"/>
        </w:rPr>
        <w:tab/>
      </w:r>
      <w:r w:rsidRPr="00010AB9">
        <w:rPr>
          <w:rFonts w:ascii="Arial" w:hAnsi="Arial" w:cs="Arial"/>
          <w:lang w:val="en-GB"/>
        </w:rPr>
        <w:t xml:space="preserve">Margaret Atwood, </w:t>
      </w:r>
      <w:r w:rsidRPr="009C49D5">
        <w:rPr>
          <w:rStyle w:val="kursiv"/>
          <w:rFonts w:ascii="Arial" w:hAnsi="Arial" w:cs="Arial"/>
          <w:lang w:val="en-GB"/>
        </w:rPr>
        <w:t>Oryx and Crake</w:t>
      </w:r>
      <w:r w:rsidRPr="00010AB9">
        <w:rPr>
          <w:rFonts w:ascii="Arial" w:hAnsi="Arial" w:cs="Arial"/>
          <w:lang w:val="en-GB"/>
        </w:rPr>
        <w:t xml:space="preserve"> (2003)</w:t>
      </w:r>
    </w:p>
    <w:p w14:paraId="396C9C9D" w14:textId="77777777" w:rsidR="006C2100" w:rsidRPr="006C2100" w:rsidRDefault="006C2100" w:rsidP="00442E4B">
      <w:pPr>
        <w:ind w:left="1418" w:hanging="1418"/>
        <w:rPr>
          <w:rFonts w:ascii="Arial" w:hAnsi="Arial" w:cs="Arial"/>
          <w:i/>
          <w:lang w:val="en-GB"/>
        </w:rPr>
      </w:pPr>
      <w:r w:rsidRPr="009C49D5">
        <w:rPr>
          <w:rStyle w:val="kursiv"/>
          <w:rFonts w:ascii="Arial" w:hAnsi="Arial" w:cs="Arial"/>
          <w:lang w:val="en-GB"/>
        </w:rPr>
        <w:t xml:space="preserve">Context </w:t>
      </w:r>
      <w:r w:rsidRPr="009C49D5">
        <w:rPr>
          <w:rStyle w:val="kursiv"/>
          <w:rFonts w:ascii="Arial" w:hAnsi="Arial" w:cs="Arial"/>
          <w:i w:val="0"/>
          <w:color w:val="auto"/>
          <w:lang w:val="en-GB"/>
        </w:rPr>
        <w:t>2014:</w:t>
      </w:r>
      <w:r w:rsidRPr="009C49D5">
        <w:rPr>
          <w:rStyle w:val="kursiv"/>
          <w:rFonts w:ascii="Arial" w:hAnsi="Arial" w:cs="Arial"/>
          <w:lang w:val="en-GB"/>
        </w:rPr>
        <w:tab/>
      </w:r>
      <w:r w:rsidRPr="009C49D5">
        <w:rPr>
          <w:rStyle w:val="kursiv"/>
          <w:rFonts w:ascii="Arial" w:hAnsi="Arial" w:cs="Arial"/>
          <w:lang w:val="en-GB"/>
        </w:rPr>
        <w:tab/>
      </w:r>
      <w:r w:rsidRPr="009C49D5">
        <w:rPr>
          <w:rStyle w:val="kursiv"/>
          <w:rFonts w:ascii="Arial" w:hAnsi="Arial" w:cs="Arial"/>
          <w:lang w:val="en-GB"/>
        </w:rPr>
        <w:tab/>
      </w:r>
      <w:r w:rsidRPr="009C49D5">
        <w:rPr>
          <w:rStyle w:val="kursiv"/>
          <w:rFonts w:ascii="Arial" w:hAnsi="Arial" w:cs="Arial"/>
          <w:lang w:val="en-GB"/>
        </w:rPr>
        <w:tab/>
      </w:r>
      <w:r w:rsidRPr="009C49D5">
        <w:rPr>
          <w:rStyle w:val="kursiv"/>
          <w:rFonts w:ascii="Arial" w:hAnsi="Arial" w:cs="Arial"/>
          <w:lang w:val="en-GB"/>
        </w:rPr>
        <w:tab/>
      </w:r>
      <w:r w:rsidRPr="009C49D5">
        <w:rPr>
          <w:rStyle w:val="kursiv"/>
          <w:rFonts w:ascii="Arial" w:hAnsi="Arial" w:cs="Arial"/>
          <w:i w:val="0"/>
          <w:color w:val="auto"/>
          <w:lang w:val="en-GB"/>
        </w:rPr>
        <w:t>William Shakespeare:</w:t>
      </w:r>
      <w:r w:rsidRPr="009C49D5">
        <w:rPr>
          <w:rStyle w:val="kursiv"/>
          <w:rFonts w:ascii="Arial" w:hAnsi="Arial" w:cs="Arial"/>
          <w:color w:val="auto"/>
          <w:lang w:val="en-GB"/>
        </w:rPr>
        <w:t xml:space="preserve"> </w:t>
      </w:r>
      <w:r w:rsidRPr="009C49D5">
        <w:rPr>
          <w:rStyle w:val="kursiv"/>
          <w:rFonts w:ascii="Arial" w:hAnsi="Arial" w:cs="Arial"/>
          <w:lang w:val="en-GB"/>
        </w:rPr>
        <w:t xml:space="preserve">Richard III </w:t>
      </w:r>
      <w:r w:rsidRPr="009C49D5">
        <w:rPr>
          <w:rStyle w:val="kursiv"/>
          <w:rFonts w:ascii="Arial" w:hAnsi="Arial" w:cs="Arial"/>
          <w:i w:val="0"/>
          <w:color w:val="auto"/>
          <w:lang w:val="en-GB"/>
        </w:rPr>
        <w:t>(</w:t>
      </w:r>
      <w:r w:rsidR="00CD33EF" w:rsidRPr="009C49D5">
        <w:rPr>
          <w:rStyle w:val="kursiv"/>
          <w:rFonts w:ascii="Arial" w:hAnsi="Arial" w:cs="Arial"/>
          <w:i w:val="0"/>
          <w:color w:val="auto"/>
          <w:lang w:val="en-GB"/>
        </w:rPr>
        <w:t>1623</w:t>
      </w:r>
      <w:r w:rsidRPr="009C49D5">
        <w:rPr>
          <w:rStyle w:val="kursiv"/>
          <w:rFonts w:ascii="Arial" w:hAnsi="Arial" w:cs="Arial"/>
          <w:i w:val="0"/>
          <w:color w:val="auto"/>
          <w:lang w:val="en-GB"/>
        </w:rPr>
        <w:t>)</w:t>
      </w:r>
    </w:p>
    <w:p w14:paraId="16C10037" w14:textId="77777777" w:rsidR="006C2100" w:rsidRPr="00010AB9" w:rsidRDefault="006C2100" w:rsidP="006C2100">
      <w:pPr>
        <w:rPr>
          <w:rFonts w:ascii="Arial" w:hAnsi="Arial" w:cs="Arial"/>
          <w:lang w:val="en-US"/>
        </w:rPr>
      </w:pPr>
      <w:r w:rsidRPr="009C49D5">
        <w:rPr>
          <w:rStyle w:val="kursiv"/>
          <w:rFonts w:ascii="Arial" w:hAnsi="Arial" w:cs="Arial"/>
          <w:lang w:val="en-GB"/>
        </w:rPr>
        <w:t>Context</w:t>
      </w:r>
      <w:r w:rsidRPr="009C49D5">
        <w:rPr>
          <w:rFonts w:ascii="Arial" w:hAnsi="Arial" w:cs="Arial"/>
          <w:lang w:val="en-GB"/>
        </w:rPr>
        <w:t xml:space="preserve"> 2014:</w:t>
      </w:r>
      <w:r w:rsidRPr="00D60DC7">
        <w:rPr>
          <w:rFonts w:ascii="Arial" w:hAnsi="Arial" w:cs="Arial"/>
          <w:lang w:val="en-US"/>
        </w:rPr>
        <w:t xml:space="preserve"> </w:t>
      </w:r>
      <w:r w:rsidRPr="00D60DC7">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010AB9">
        <w:rPr>
          <w:rFonts w:ascii="Arial" w:hAnsi="Arial" w:cs="Arial"/>
          <w:lang w:val="en-US"/>
        </w:rPr>
        <w:t>Definitions: “Postapocalypse”</w:t>
      </w:r>
    </w:p>
    <w:p w14:paraId="0531F4E8" w14:textId="77777777" w:rsidR="00442E4B" w:rsidRPr="00010AB9" w:rsidRDefault="00442E4B" w:rsidP="00442E4B">
      <w:pPr>
        <w:ind w:left="1418" w:hanging="1418"/>
        <w:rPr>
          <w:rFonts w:ascii="Arial" w:hAnsi="Arial" w:cs="Arial"/>
          <w:lang w:val="en-GB"/>
        </w:rPr>
      </w:pPr>
      <w:r w:rsidRPr="009C49D5">
        <w:rPr>
          <w:rStyle w:val="kursiv"/>
          <w:rFonts w:ascii="Arial" w:hAnsi="Arial" w:cs="Arial"/>
          <w:lang w:val="en-GB"/>
        </w:rPr>
        <w:t>Green Line Oberstufe</w:t>
      </w:r>
      <w:r w:rsidRPr="009C49D5">
        <w:rPr>
          <w:rFonts w:ascii="Arial" w:hAnsi="Arial" w:cs="Arial"/>
          <w:lang w:val="en-GB"/>
        </w:rPr>
        <w:t xml:space="preserve"> 2015:</w:t>
      </w:r>
      <w:r w:rsidRPr="00D60DC7">
        <w:rPr>
          <w:rFonts w:ascii="Arial" w:hAnsi="Arial" w:cs="Arial"/>
          <w:lang w:val="en-GB"/>
        </w:rPr>
        <w:t xml:space="preserve"> </w:t>
      </w:r>
      <w:r w:rsidRPr="00D60DC7">
        <w:rPr>
          <w:rFonts w:ascii="Arial" w:hAnsi="Arial" w:cs="Arial"/>
          <w:lang w:val="en-GB"/>
        </w:rPr>
        <w:tab/>
      </w:r>
      <w:r w:rsidRPr="00010AB9">
        <w:rPr>
          <w:rFonts w:ascii="Arial" w:hAnsi="Arial" w:cs="Arial"/>
          <w:lang w:val="en-GB"/>
        </w:rPr>
        <w:tab/>
      </w:r>
      <w:r>
        <w:rPr>
          <w:rFonts w:ascii="Arial" w:hAnsi="Arial" w:cs="Arial"/>
          <w:lang w:val="en-GB"/>
        </w:rPr>
        <w:tab/>
      </w:r>
      <w:r w:rsidRPr="00010AB9">
        <w:rPr>
          <w:rFonts w:ascii="Arial" w:hAnsi="Arial" w:cs="Arial"/>
          <w:lang w:val="en-GB"/>
        </w:rPr>
        <w:t xml:space="preserve">Cory Doctorow, </w:t>
      </w:r>
      <w:r w:rsidRPr="009C49D5">
        <w:rPr>
          <w:rStyle w:val="kursiv"/>
          <w:rFonts w:ascii="Arial" w:hAnsi="Arial" w:cs="Arial"/>
          <w:lang w:val="en-GB"/>
        </w:rPr>
        <w:t>Little Brother</w:t>
      </w:r>
      <w:r w:rsidRPr="00010AB9">
        <w:rPr>
          <w:rFonts w:ascii="Arial" w:hAnsi="Arial" w:cs="Arial"/>
          <w:lang w:val="en-GB"/>
        </w:rPr>
        <w:t xml:space="preserve"> (2018)</w:t>
      </w:r>
    </w:p>
    <w:p w14:paraId="688D2139" w14:textId="77777777" w:rsidR="00442E4B" w:rsidRPr="00010AB9" w:rsidRDefault="00442E4B" w:rsidP="00442E4B">
      <w:pPr>
        <w:ind w:left="1418" w:hanging="1418"/>
        <w:rPr>
          <w:rFonts w:ascii="Arial" w:hAnsi="Arial" w:cs="Arial"/>
          <w:lang w:val="en-US"/>
        </w:rPr>
      </w:pPr>
      <w:r w:rsidRPr="009C49D5">
        <w:rPr>
          <w:rStyle w:val="kursiv"/>
          <w:rFonts w:ascii="Arial" w:hAnsi="Arial" w:cs="Arial"/>
          <w:lang w:val="en-GB"/>
        </w:rPr>
        <w:t>Green Line Oberstufe</w:t>
      </w:r>
      <w:r w:rsidRPr="009C49D5">
        <w:rPr>
          <w:rFonts w:ascii="Arial" w:hAnsi="Arial" w:cs="Arial"/>
          <w:lang w:val="en-GB"/>
        </w:rPr>
        <w:t xml:space="preserve"> 2015:</w:t>
      </w:r>
      <w:r w:rsidRPr="00010AB9">
        <w:rPr>
          <w:rFonts w:ascii="Arial" w:hAnsi="Arial" w:cs="Arial"/>
          <w:lang w:val="en-US"/>
        </w:rPr>
        <w:t xml:space="preserve"> </w:t>
      </w:r>
      <w:r w:rsidRPr="00010AB9">
        <w:rPr>
          <w:rFonts w:ascii="Arial" w:hAnsi="Arial" w:cs="Arial"/>
          <w:lang w:val="en-US"/>
        </w:rPr>
        <w:tab/>
      </w:r>
      <w:r w:rsidRPr="00010AB9">
        <w:rPr>
          <w:rFonts w:ascii="Arial" w:hAnsi="Arial" w:cs="Arial"/>
          <w:lang w:val="en-US"/>
        </w:rPr>
        <w:tab/>
      </w:r>
      <w:r>
        <w:rPr>
          <w:rFonts w:ascii="Arial" w:hAnsi="Arial" w:cs="Arial"/>
          <w:lang w:val="en-US"/>
        </w:rPr>
        <w:tab/>
      </w:r>
      <w:r w:rsidRPr="00010AB9">
        <w:rPr>
          <w:rFonts w:ascii="Arial" w:hAnsi="Arial" w:cs="Arial"/>
          <w:lang w:val="en-US"/>
        </w:rPr>
        <w:t xml:space="preserve">Kazuo Ishiguro, </w:t>
      </w:r>
      <w:r w:rsidRPr="009C49D5">
        <w:rPr>
          <w:rStyle w:val="kursiv"/>
          <w:rFonts w:ascii="Arial" w:hAnsi="Arial" w:cs="Arial"/>
          <w:lang w:val="en-GB"/>
        </w:rPr>
        <w:t>Never Let Me Go</w:t>
      </w:r>
      <w:r w:rsidRPr="00010AB9">
        <w:rPr>
          <w:rFonts w:ascii="Arial" w:hAnsi="Arial" w:cs="Arial"/>
          <w:lang w:val="en-US"/>
        </w:rPr>
        <w:t xml:space="preserve"> (2006)</w:t>
      </w:r>
    </w:p>
    <w:p w14:paraId="094089B6" w14:textId="77777777" w:rsidR="00442E4B" w:rsidRDefault="00442E4B" w:rsidP="00442E4B">
      <w:pPr>
        <w:rPr>
          <w:rFonts w:ascii="Arial" w:hAnsi="Arial" w:cs="Arial"/>
          <w:lang w:val="en-US"/>
        </w:rPr>
      </w:pPr>
      <w:r w:rsidRPr="009C49D5">
        <w:rPr>
          <w:rStyle w:val="kursiv"/>
          <w:rFonts w:ascii="Arial" w:hAnsi="Arial" w:cs="Arial"/>
          <w:lang w:val="en-GB"/>
        </w:rPr>
        <w:t>Pathway Advanced</w:t>
      </w:r>
      <w:r w:rsidRPr="009C49D5">
        <w:rPr>
          <w:rFonts w:ascii="Arial" w:hAnsi="Arial" w:cs="Arial"/>
          <w:lang w:val="en-GB"/>
        </w:rPr>
        <w:t xml:space="preserve"> 2017:</w:t>
      </w:r>
      <w:r w:rsidRPr="00010AB9">
        <w:rPr>
          <w:rFonts w:ascii="Arial" w:hAnsi="Arial" w:cs="Arial"/>
          <w:lang w:val="en-US"/>
        </w:rPr>
        <w:t xml:space="preserve"> </w:t>
      </w:r>
      <w:r w:rsidRPr="00010AB9">
        <w:rPr>
          <w:rFonts w:ascii="Arial" w:hAnsi="Arial" w:cs="Arial"/>
          <w:lang w:val="en-US"/>
        </w:rPr>
        <w:tab/>
      </w:r>
      <w:r w:rsidRPr="00010AB9">
        <w:rPr>
          <w:rFonts w:ascii="Arial" w:hAnsi="Arial" w:cs="Arial"/>
          <w:lang w:val="en-US"/>
        </w:rPr>
        <w:tab/>
      </w:r>
      <w:r>
        <w:rPr>
          <w:rFonts w:ascii="Arial" w:hAnsi="Arial" w:cs="Arial"/>
          <w:lang w:val="en-US"/>
        </w:rPr>
        <w:tab/>
      </w:r>
      <w:r w:rsidRPr="00010AB9">
        <w:rPr>
          <w:rFonts w:ascii="Arial" w:hAnsi="Arial" w:cs="Arial"/>
          <w:lang w:val="en-US"/>
        </w:rPr>
        <w:t xml:space="preserve">P.D. James, </w:t>
      </w:r>
      <w:r w:rsidRPr="009C49D5">
        <w:rPr>
          <w:rStyle w:val="kursiv"/>
          <w:rFonts w:ascii="Arial" w:hAnsi="Arial" w:cs="Arial"/>
          <w:lang w:val="en-GB"/>
        </w:rPr>
        <w:t>Children of Men</w:t>
      </w:r>
      <w:r w:rsidRPr="00010AB9">
        <w:rPr>
          <w:rFonts w:ascii="Arial" w:hAnsi="Arial" w:cs="Arial"/>
          <w:lang w:val="en-US"/>
        </w:rPr>
        <w:t xml:space="preserve"> (1991)</w:t>
      </w:r>
    </w:p>
    <w:p w14:paraId="0BEFC437" w14:textId="77777777" w:rsidR="006C2100" w:rsidRPr="00010AB9" w:rsidRDefault="006C2100" w:rsidP="00442E4B">
      <w:pPr>
        <w:rPr>
          <w:rFonts w:ascii="Arial" w:hAnsi="Arial" w:cs="Arial"/>
          <w:lang w:val="en-US"/>
        </w:rPr>
      </w:pPr>
      <w:r w:rsidRPr="009C49D5">
        <w:rPr>
          <w:rStyle w:val="kursiv"/>
          <w:rFonts w:ascii="Arial" w:hAnsi="Arial" w:cs="Arial"/>
          <w:lang w:val="en-GB"/>
        </w:rPr>
        <w:t>Pathway Advanced</w:t>
      </w:r>
      <w:r>
        <w:rPr>
          <w:rFonts w:ascii="Arial" w:hAnsi="Arial" w:cs="Arial"/>
          <w:lang w:val="en-US"/>
        </w:rPr>
        <w:t xml:space="preserve"> 2017:</w:t>
      </w:r>
      <w:r>
        <w:rPr>
          <w:rFonts w:ascii="Arial" w:hAnsi="Arial" w:cs="Arial"/>
          <w:lang w:val="en-US"/>
        </w:rPr>
        <w:tab/>
      </w:r>
      <w:r>
        <w:rPr>
          <w:rFonts w:ascii="Arial" w:hAnsi="Arial" w:cs="Arial"/>
          <w:lang w:val="en-US"/>
        </w:rPr>
        <w:tab/>
      </w:r>
      <w:r>
        <w:rPr>
          <w:rFonts w:ascii="Arial" w:hAnsi="Arial" w:cs="Arial"/>
          <w:lang w:val="en-US"/>
        </w:rPr>
        <w:tab/>
        <w:t>Shakespeare, “Die Autorfrage”</w:t>
      </w:r>
    </w:p>
    <w:p w14:paraId="08473532" w14:textId="77777777" w:rsidR="006C2100" w:rsidRPr="009C49D5" w:rsidRDefault="006C2100" w:rsidP="006C2100">
      <w:pPr>
        <w:rPr>
          <w:rFonts w:ascii="Arial" w:hAnsi="Arial" w:cs="Arial"/>
        </w:rPr>
      </w:pPr>
      <w:r w:rsidRPr="00010AB9">
        <w:rPr>
          <w:rStyle w:val="kursiv"/>
          <w:rFonts w:ascii="Arial" w:hAnsi="Arial" w:cs="Arial"/>
        </w:rPr>
        <w:t>Pathway Advanced</w:t>
      </w:r>
      <w:r>
        <w:t xml:space="preserve"> </w:t>
      </w:r>
      <w:r w:rsidRPr="00D60DC7">
        <w:rPr>
          <w:rFonts w:ascii="Arial" w:hAnsi="Arial" w:cs="Arial"/>
        </w:rPr>
        <w:t>2017:</w:t>
      </w:r>
      <w:r w:rsidRPr="009C49D5">
        <w:rPr>
          <w:rFonts w:ascii="Arial" w:hAnsi="Arial" w:cs="Arial"/>
        </w:rPr>
        <w:t xml:space="preserve"> </w:t>
      </w:r>
      <w:r w:rsidRPr="009C49D5">
        <w:rPr>
          <w:rFonts w:ascii="Arial" w:hAnsi="Arial" w:cs="Arial"/>
        </w:rPr>
        <w:tab/>
      </w:r>
      <w:r w:rsidRPr="009C49D5">
        <w:rPr>
          <w:rFonts w:ascii="Arial" w:hAnsi="Arial" w:cs="Arial"/>
        </w:rPr>
        <w:tab/>
      </w:r>
      <w:r w:rsidRPr="009C49D5">
        <w:rPr>
          <w:rFonts w:ascii="Arial" w:hAnsi="Arial" w:cs="Arial"/>
        </w:rPr>
        <w:tab/>
        <w:t>Definitions: “Postapocalypse”</w:t>
      </w:r>
    </w:p>
    <w:sectPr w:rsidR="006C2100" w:rsidRPr="009C49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AE2"/>
    <w:rsid w:val="002A6967"/>
    <w:rsid w:val="0033529C"/>
    <w:rsid w:val="00442E4B"/>
    <w:rsid w:val="004F7503"/>
    <w:rsid w:val="005D11C6"/>
    <w:rsid w:val="005E538B"/>
    <w:rsid w:val="006C2100"/>
    <w:rsid w:val="0078327F"/>
    <w:rsid w:val="00783B6F"/>
    <w:rsid w:val="0092578D"/>
    <w:rsid w:val="00932252"/>
    <w:rsid w:val="009C49D5"/>
    <w:rsid w:val="00C57BE3"/>
    <w:rsid w:val="00C73AE2"/>
    <w:rsid w:val="00CD33EF"/>
    <w:rsid w:val="00E95849"/>
    <w:rsid w:val="00EC6D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D2978"/>
  <w15:chartTrackingRefBased/>
  <w15:docId w15:val="{CBD87E32-B79D-47C8-923B-978A0DF02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9"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9"/>
    <w:qFormat/>
    <w:rsid w:val="00C73AE2"/>
    <w:pPr>
      <w:spacing w:after="0" w:line="280" w:lineRule="atLeast"/>
      <w:jc w:val="both"/>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C73AE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C73AE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442E4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1ohneZiffer">
    <w:name w:val="Überschrift 1 ohne Ziffer"/>
    <w:basedOn w:val="berschrift1"/>
    <w:next w:val="Standard"/>
    <w:link w:val="berschrift1ohneZifferZchn"/>
    <w:uiPriority w:val="9"/>
    <w:semiHidden/>
    <w:qFormat/>
    <w:rsid w:val="00C73AE2"/>
    <w:pPr>
      <w:keepLines w:val="0"/>
      <w:tabs>
        <w:tab w:val="left" w:pos="624"/>
      </w:tabs>
      <w:suppressAutoHyphens/>
      <w:spacing w:before="600" w:after="600" w:line="440" w:lineRule="exact"/>
      <w:jc w:val="left"/>
    </w:pPr>
    <w:rPr>
      <w:rFonts w:ascii="Arial" w:hAnsi="Arial" w:cs="Arial"/>
      <w:b/>
      <w:sz w:val="36"/>
    </w:rPr>
  </w:style>
  <w:style w:type="character" w:customStyle="1" w:styleId="berschrift1ohneZifferZchn">
    <w:name w:val="Überschrift 1 ohne Ziffer Zchn"/>
    <w:basedOn w:val="berschrift1Zchn"/>
    <w:link w:val="berschrift1ohneZiffer"/>
    <w:uiPriority w:val="9"/>
    <w:semiHidden/>
    <w:rsid w:val="00C73AE2"/>
    <w:rPr>
      <w:rFonts w:ascii="Arial" w:eastAsiaTheme="majorEastAsia" w:hAnsi="Arial" w:cs="Arial"/>
      <w:b/>
      <w:color w:val="365F91" w:themeColor="accent1" w:themeShade="BF"/>
      <w:sz w:val="36"/>
      <w:szCs w:val="32"/>
      <w:lang w:eastAsia="de-DE"/>
    </w:rPr>
  </w:style>
  <w:style w:type="character" w:customStyle="1" w:styleId="berschrift1Zchn">
    <w:name w:val="Überschrift 1 Zchn"/>
    <w:basedOn w:val="Absatz-Standardschriftart"/>
    <w:link w:val="berschrift1"/>
    <w:uiPriority w:val="9"/>
    <w:rsid w:val="00C73AE2"/>
    <w:rPr>
      <w:rFonts w:asciiTheme="majorHAnsi" w:eastAsiaTheme="majorEastAsia" w:hAnsiTheme="majorHAnsi" w:cstheme="majorBidi"/>
      <w:color w:val="365F91" w:themeColor="accent1" w:themeShade="BF"/>
      <w:sz w:val="32"/>
      <w:szCs w:val="32"/>
      <w:lang w:eastAsia="de-DE"/>
    </w:rPr>
  </w:style>
  <w:style w:type="character" w:customStyle="1" w:styleId="berschrift2Zchn">
    <w:name w:val="Überschrift 2 Zchn"/>
    <w:basedOn w:val="Absatz-Standardschriftart"/>
    <w:link w:val="berschrift2"/>
    <w:uiPriority w:val="9"/>
    <w:rsid w:val="00C73AE2"/>
    <w:rPr>
      <w:rFonts w:asciiTheme="majorHAnsi" w:eastAsiaTheme="majorEastAsia" w:hAnsiTheme="majorHAnsi" w:cstheme="majorBidi"/>
      <w:color w:val="365F91" w:themeColor="accent1" w:themeShade="BF"/>
      <w:sz w:val="26"/>
      <w:szCs w:val="26"/>
      <w:lang w:eastAsia="de-DE"/>
    </w:rPr>
  </w:style>
  <w:style w:type="character" w:customStyle="1" w:styleId="kursiv">
    <w:name w:val="kursiv"/>
    <w:basedOn w:val="Absatz-Standardschriftart"/>
    <w:uiPriority w:val="25"/>
    <w:qFormat/>
    <w:rsid w:val="00442E4B"/>
    <w:rPr>
      <w:rFonts w:ascii="Times New Roman" w:hAnsi="Times New Roman" w:cs="Times New Roman"/>
      <w:i/>
      <w:color w:val="365F91" w:themeColor="accent1" w:themeShade="BF"/>
    </w:rPr>
  </w:style>
  <w:style w:type="character" w:customStyle="1" w:styleId="berschrift3Zchn">
    <w:name w:val="Überschrift 3 Zchn"/>
    <w:basedOn w:val="Absatz-Standardschriftart"/>
    <w:link w:val="berschrift3"/>
    <w:uiPriority w:val="9"/>
    <w:rsid w:val="00442E4B"/>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3007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meyerju 35</dc:creator>
  <cp:keywords/>
  <dc:description/>
  <cp:lastModifiedBy>Maren Köpp</cp:lastModifiedBy>
  <cp:revision>8</cp:revision>
  <dcterms:created xsi:type="dcterms:W3CDTF">2021-10-28T09:36:00Z</dcterms:created>
  <dcterms:modified xsi:type="dcterms:W3CDTF">2021-12-10T08:01:00Z</dcterms:modified>
</cp:coreProperties>
</file>